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E0C0" w14:textId="77777777" w:rsidR="000F708E" w:rsidRPr="000F708E" w:rsidRDefault="000F708E" w:rsidP="000F708E">
      <w:pPr>
        <w:spacing w:after="12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</w:rPr>
      </w:pPr>
      <w:r w:rsidRPr="000F708E">
        <w:rPr>
          <w:rFonts w:ascii="Georgia" w:eastAsia="Times New Roman" w:hAnsi="Georgia" w:cs="Times New Roman"/>
          <w:b/>
          <w:bCs/>
          <w:kern w:val="36"/>
          <w:sz w:val="28"/>
          <w:szCs w:val="28"/>
        </w:rPr>
        <w:t>National Trust calls for audit of Canberra's mid-century modern homes 9-5-2021</w:t>
      </w:r>
    </w:p>
    <w:p w14:paraId="3139E7B0" w14:textId="77777777" w:rsidR="000F708E" w:rsidRPr="000F708E" w:rsidRDefault="000F708E" w:rsidP="000F708E">
      <w:pPr>
        <w:numPr>
          <w:ilvl w:val="0"/>
          <w:numId w:val="1"/>
        </w:numPr>
        <w:spacing w:after="0" w:line="240" w:lineRule="auto"/>
        <w:ind w:left="0" w:right="180"/>
        <w:textAlignment w:val="baseline"/>
        <w:rPr>
          <w:rFonts w:ascii="Helvetica" w:eastAsia="Times New Roman" w:hAnsi="Helvetica" w:cs="Helvetica"/>
          <w:color w:val="0078C8"/>
          <w:sz w:val="24"/>
          <w:szCs w:val="24"/>
          <w:bdr w:val="none" w:sz="0" w:space="0" w:color="auto" w:frame="1"/>
        </w:rPr>
      </w:pPr>
      <w:r w:rsidRPr="000F708E">
        <w:rPr>
          <w:rFonts w:ascii="Helvetica" w:eastAsia="Times New Roman" w:hAnsi="Helvetica" w:cs="Helvetica"/>
          <w:sz w:val="24"/>
          <w:szCs w:val="24"/>
        </w:rPr>
        <w:fldChar w:fldCharType="begin"/>
      </w:r>
      <w:r w:rsidRPr="000F708E">
        <w:rPr>
          <w:rFonts w:ascii="Helvetica" w:eastAsia="Times New Roman" w:hAnsi="Helvetica" w:cs="Helvetica"/>
          <w:sz w:val="24"/>
          <w:szCs w:val="24"/>
        </w:rPr>
        <w:instrText xml:space="preserve"> HYPERLINK "https://www.canberratimes.com.au/profile/825/jasper-lindell" </w:instrText>
      </w:r>
      <w:r w:rsidRPr="000F708E">
        <w:rPr>
          <w:rFonts w:ascii="Helvetica" w:eastAsia="Times New Roman" w:hAnsi="Helvetica" w:cs="Helvetica"/>
          <w:sz w:val="24"/>
          <w:szCs w:val="24"/>
        </w:rPr>
        <w:fldChar w:fldCharType="separate"/>
      </w:r>
    </w:p>
    <w:p w14:paraId="157A1EC9" w14:textId="77777777" w:rsidR="000F708E" w:rsidRPr="000F708E" w:rsidRDefault="000F708E" w:rsidP="000F708E">
      <w:pPr>
        <w:spacing w:after="0" w:line="240" w:lineRule="auto"/>
        <w:ind w:right="18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1D1D1D"/>
          <w:sz w:val="20"/>
          <w:szCs w:val="20"/>
        </w:rPr>
      </w:pPr>
      <w:r w:rsidRPr="000F708E">
        <w:rPr>
          <w:rFonts w:ascii="Helvetica" w:eastAsia="Times New Roman" w:hAnsi="Helvetica" w:cs="Helvetica"/>
          <w:b/>
          <w:bCs/>
          <w:color w:val="1D1D1D"/>
          <w:sz w:val="20"/>
          <w:szCs w:val="20"/>
          <w:bdr w:val="none" w:sz="0" w:space="0" w:color="auto" w:frame="1"/>
        </w:rPr>
        <w:t>Jasper Lindell</w:t>
      </w:r>
    </w:p>
    <w:p w14:paraId="08FBC251" w14:textId="77777777" w:rsidR="000F708E" w:rsidRPr="000F708E" w:rsidRDefault="000F708E" w:rsidP="000F708E">
      <w:pPr>
        <w:spacing w:after="75" w:line="240" w:lineRule="auto"/>
        <w:ind w:right="180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F708E">
        <w:rPr>
          <w:rFonts w:ascii="Helvetica" w:eastAsia="Times New Roman" w:hAnsi="Helvetica" w:cs="Helvetica"/>
          <w:sz w:val="24"/>
          <w:szCs w:val="24"/>
        </w:rPr>
        <w:fldChar w:fldCharType="end"/>
      </w:r>
      <w:r w:rsidRPr="000F708E">
        <w:rPr>
          <w:rFonts w:ascii="inherit" w:eastAsia="Times New Roman" w:hAnsi="inherit" w:cs="Helvetica"/>
          <w:sz w:val="24"/>
          <w:szCs w:val="24"/>
        </w:rPr>
        <w:t xml:space="preserve"> </w:t>
      </w:r>
    </w:p>
    <w:p w14:paraId="3D5A40DE" w14:textId="77777777" w:rsidR="000F708E" w:rsidRPr="000F708E" w:rsidRDefault="000F708E" w:rsidP="000F708E">
      <w:pPr>
        <w:spacing w:after="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noProof/>
          <w:color w:val="1D1D1D"/>
          <w:sz w:val="24"/>
          <w:szCs w:val="24"/>
        </w:rPr>
        <w:drawing>
          <wp:inline distT="0" distB="0" distL="0" distR="0" wp14:anchorId="63D74AC9" wp14:editId="555CDCBB">
            <wp:extent cx="3733799" cy="1866900"/>
            <wp:effectExtent l="0" t="0" r="635" b="0"/>
            <wp:docPr id="2" name="Picture 2" descr="A Harry Seidler-designed mid-century home in Deakin, pictured in 1954. Picture: ACT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Harry Seidler-designed mid-century home in Deakin, pictured in 1954. Picture: ACT Herit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188" cy="187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5B44" w14:textId="77777777" w:rsidR="000F708E" w:rsidRPr="000F708E" w:rsidRDefault="000F708E" w:rsidP="000F708E">
      <w:pPr>
        <w:spacing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 A Harry Seidler-designed mid-century home in Deakin, pictured in 1954. Picture: ACT Heritage</w:t>
      </w:r>
    </w:p>
    <w:p w14:paraId="5FF518A4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Canberra's mid-century modern heritage will continue to be lost unless urgent action is taken to identify and protect modernist homes from the period, the National Trust says.</w:t>
      </w:r>
    </w:p>
    <w:p w14:paraId="58BF3CB8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The trust has called for an audit of Canberra's architect-designed mid-century homes to inform future heritage applications, which the organisation says it could complete.</w:t>
      </w:r>
    </w:p>
    <w:p w14:paraId="3B894353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The trust's ACT president, Gary Kent, said the audit would likely cover several hundred houses, many of which were flying under the radar when it came to architectural appreciation.</w:t>
      </w:r>
    </w:p>
    <w:p w14:paraId="1BE890E2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"There is no comprehensive record of them. There are many important architects whose houses are represented in Canberra, but there's not comprehensive listing of them," Mr Kent said.</w:t>
      </w:r>
    </w:p>
    <w:p w14:paraId="440AFDC0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"If we don't do the work, many of these important examples of mid-century architecture will be demolished, and so we believe an audit is essential before it's too late."</w:t>
      </w:r>
    </w:p>
    <w:p w14:paraId="74B58BCF" w14:textId="77777777" w:rsidR="000F708E" w:rsidRPr="000F708E" w:rsidRDefault="000F708E" w:rsidP="000F708E">
      <w:pPr>
        <w:spacing w:after="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The National Trust ACT received long-term funding in the territory budget in February, and expects to sign a memorandum of understanding with the ACT government in the coming weeks about the use of the money.</w:t>
      </w:r>
    </w:p>
    <w:p w14:paraId="73C174F7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Mr Kent said the funding could allow the National Trust ACT to complete the audit, with input from other stakeholders and experts in Canberra.</w:t>
      </w:r>
    </w:p>
    <w:p w14:paraId="5FB10FCE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Not all houses assessed in an audit would be recommended for heritage registration, Mr Kent said.</w:t>
      </w:r>
    </w:p>
    <w:p w14:paraId="26B83737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"What we're hoping the survey would identify is innovative designs. Even when they were built [these houses] were regarded as cutting edge, and reflective of Canberra's place in the world, as an internationally known planned city," he said.</w:t>
      </w:r>
    </w:p>
    <w:p w14:paraId="042B099B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"These houses are actually part of the aspects of Canberra as a planned city."</w:t>
      </w:r>
    </w:p>
    <w:p w14:paraId="021C43DF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lastRenderedPageBreak/>
        <w:t>Mid-century modern homes were built for many prominent Canberra citizens by some of Australia's leading architects. The style is typified by flat planes, clean lines and a focus on functionality.</w:t>
      </w:r>
    </w:p>
    <w:p w14:paraId="11647D35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ACT Heritage Council chair Dr Kenneth Heffernan welcomed the idea, saying a thematic study of modern period homes could strengthen the territory's heritage system.</w:t>
      </w:r>
    </w:p>
    <w:p w14:paraId="572420C3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"In recent times of course the increase of community interest in mid-century architecture and design means that we have to keep on the front foot and I think that would be a useful contribution to the comparative assessment work of the Heritage Council," Dr Heffernan said.</w:t>
      </w:r>
    </w:p>
    <w:p w14:paraId="2009C6C3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"That would also put the National Trust in the position to make strong nominations, because they would have a better grounding to pick the best places."</w:t>
      </w:r>
    </w:p>
    <w:p w14:paraId="321AEC3A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Dr Heffernan said an audit like the one proposed by the National Trust could help save putting effort into heritage nominations that would not make the grade.</w:t>
      </w:r>
    </w:p>
    <w:p w14:paraId="4DE52830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"We've always got a lot of work on our plate, and nominations coming through. The better written they are in the first place, the faster the process of getting them protected. I think it's a commendable targeting of resources by the National Trust," he said.</w:t>
      </w:r>
    </w:p>
    <w:p w14:paraId="6B439F56" w14:textId="77777777" w:rsidR="000F708E" w:rsidRPr="000F708E" w:rsidRDefault="000F708E" w:rsidP="000F708E">
      <w:pPr>
        <w:spacing w:after="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inherit" w:eastAsia="Times New Roman" w:hAnsi="inherit" w:cs="Arial"/>
          <w:b/>
          <w:bCs/>
          <w:color w:val="1D1D1D"/>
          <w:sz w:val="24"/>
          <w:szCs w:val="24"/>
          <w:bdr w:val="none" w:sz="0" w:space="0" w:color="auto" w:frame="1"/>
        </w:rPr>
        <w:t>READ MORE:</w:t>
      </w:r>
    </w:p>
    <w:p w14:paraId="1C44A7A5" w14:textId="77777777" w:rsidR="000F708E" w:rsidRPr="000F708E" w:rsidRDefault="00272774" w:rsidP="000F708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hyperlink r:id="rId6" w:tgtFrame="_blank" w:history="1">
        <w:r w:rsidR="000F708E" w:rsidRPr="000F708E">
          <w:rPr>
            <w:rFonts w:ascii="Georgia" w:eastAsia="Times New Roman" w:hAnsi="Georgia" w:cs="Arial"/>
            <w:color w:val="0078C8"/>
            <w:sz w:val="24"/>
            <w:szCs w:val="24"/>
            <w:bdr w:val="none" w:sz="0" w:space="0" w:color="auto" w:frame="1"/>
          </w:rPr>
          <w:t>Canberra Modern takes capital's modernist architecture to Modernism Week in Palm Springs, California</w:t>
        </w:r>
      </w:hyperlink>
    </w:p>
    <w:p w14:paraId="10E03318" w14:textId="77777777" w:rsidR="000F708E" w:rsidRPr="000F708E" w:rsidRDefault="00272774" w:rsidP="000F708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hyperlink r:id="rId7" w:tgtFrame="_blank" w:history="1">
        <w:r w:rsidR="000F708E" w:rsidRPr="000F708E">
          <w:rPr>
            <w:rFonts w:ascii="Georgia" w:eastAsia="Times New Roman" w:hAnsi="Georgia" w:cs="Arial"/>
            <w:color w:val="0078C8"/>
            <w:sz w:val="24"/>
            <w:szCs w:val="24"/>
            <w:bdr w:val="none" w:sz="0" w:space="0" w:color="auto" w:frame="1"/>
          </w:rPr>
          <w:t>Developers should engage earlier on heritage issues: ACT Heritage Council chair</w:t>
        </w:r>
      </w:hyperlink>
    </w:p>
    <w:p w14:paraId="0414E482" w14:textId="77777777" w:rsidR="000F708E" w:rsidRPr="000F708E" w:rsidRDefault="00272774" w:rsidP="000F708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hyperlink r:id="rId8" w:tgtFrame="_blank" w:history="1">
        <w:r w:rsidR="000F708E" w:rsidRPr="000F708E">
          <w:rPr>
            <w:rFonts w:ascii="Georgia" w:eastAsia="Times New Roman" w:hAnsi="Georgia" w:cs="Arial"/>
            <w:color w:val="0078C8"/>
            <w:sz w:val="24"/>
            <w:szCs w:val="24"/>
            <w:bdr w:val="none" w:sz="0" w:space="0" w:color="auto" w:frame="1"/>
          </w:rPr>
          <w:t xml:space="preserve">Enrico </w:t>
        </w:r>
        <w:proofErr w:type="spellStart"/>
        <w:r w:rsidR="000F708E" w:rsidRPr="000F708E">
          <w:rPr>
            <w:rFonts w:ascii="Georgia" w:eastAsia="Times New Roman" w:hAnsi="Georgia" w:cs="Arial"/>
            <w:color w:val="0078C8"/>
            <w:sz w:val="24"/>
            <w:szCs w:val="24"/>
            <w:bdr w:val="none" w:sz="0" w:space="0" w:color="auto" w:frame="1"/>
          </w:rPr>
          <w:t>Taglietti's</w:t>
        </w:r>
        <w:proofErr w:type="spellEnd"/>
        <w:r w:rsidR="000F708E" w:rsidRPr="000F708E">
          <w:rPr>
            <w:rFonts w:ascii="Georgia" w:eastAsia="Times New Roman" w:hAnsi="Georgia" w:cs="Arial"/>
            <w:color w:val="0078C8"/>
            <w:sz w:val="24"/>
            <w:szCs w:val="24"/>
            <w:bdr w:val="none" w:sz="0" w:space="0" w:color="auto" w:frame="1"/>
          </w:rPr>
          <w:t xml:space="preserve"> Cinema Center on Bunda Street protected by ACT Heritage Council</w:t>
        </w:r>
      </w:hyperlink>
    </w:p>
    <w:p w14:paraId="308EF8F7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Adding private homes to the ACT heritage register can put considerable strain on the Heritage Council's resources, as owners can fight the registration.</w:t>
      </w:r>
    </w:p>
    <w:p w14:paraId="77F1D5DF" w14:textId="77777777" w:rsidR="000F708E" w:rsidRPr="000F708E" w:rsidRDefault="000F708E" w:rsidP="000F708E">
      <w:pPr>
        <w:spacing w:after="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The ACT Civil and Administrative Tribunal in 2019 struck a Deakin home designed by pioneering modernist architect Harry Seidler from the register after its </w:t>
      </w:r>
      <w:hyperlink r:id="rId9" w:tgtFrame="_blank" w:history="1">
        <w:r w:rsidRPr="000F708E">
          <w:rPr>
            <w:rFonts w:ascii="Georgia" w:eastAsia="Times New Roman" w:hAnsi="Georgia" w:cs="Arial"/>
            <w:color w:val="0078C8"/>
            <w:sz w:val="24"/>
            <w:szCs w:val="24"/>
            <w:bdr w:val="none" w:sz="0" w:space="0" w:color="auto" w:frame="1"/>
          </w:rPr>
          <w:t>owner appealed the home's listing</w:t>
        </w:r>
      </w:hyperlink>
      <w:r w:rsidRPr="000F708E">
        <w:rPr>
          <w:rFonts w:ascii="Georgia" w:eastAsia="Times New Roman" w:hAnsi="Georgia" w:cs="Arial"/>
          <w:color w:val="1D1D1D"/>
          <w:sz w:val="24"/>
          <w:szCs w:val="24"/>
        </w:rPr>
        <w:t>.</w:t>
      </w:r>
    </w:p>
    <w:p w14:paraId="13A6CA6B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The tribunal found the home did not satisfy any heritage significance criteria because it had been extensively modified.</w:t>
      </w:r>
    </w:p>
    <w:p w14:paraId="00B02ED6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Then Heritage Council chair David Flannery said the council was comfortable with the decision.</w:t>
      </w:r>
    </w:p>
    <w:p w14:paraId="0201718E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"It's not unusual when it's a private house, that a decision to register a private house is appealed," Mr Flannery said at the time.</w:t>
      </w:r>
    </w:p>
    <w:p w14:paraId="0C6E15B4" w14:textId="77777777" w:rsidR="000F708E" w:rsidRPr="000F708E" w:rsidRDefault="000F708E" w:rsidP="000F708E">
      <w:pPr>
        <w:spacing w:after="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The number of </w:t>
      </w:r>
      <w:hyperlink r:id="rId10" w:tgtFrame="_blank" w:history="1">
        <w:r w:rsidRPr="000F708E">
          <w:rPr>
            <w:rFonts w:ascii="Georgia" w:eastAsia="Times New Roman" w:hAnsi="Georgia" w:cs="Arial"/>
            <w:color w:val="0078C8"/>
            <w:sz w:val="24"/>
            <w:szCs w:val="24"/>
            <w:bdr w:val="none" w:sz="0" w:space="0" w:color="auto" w:frame="1"/>
          </w:rPr>
          <w:t>nominations made to the Heritage Council has also increased sharply</w:t>
        </w:r>
      </w:hyperlink>
      <w:r w:rsidRPr="000F708E">
        <w:rPr>
          <w:rFonts w:ascii="Georgia" w:eastAsia="Times New Roman" w:hAnsi="Georgia" w:cs="Arial"/>
          <w:color w:val="1D1D1D"/>
          <w:sz w:val="24"/>
          <w:szCs w:val="24"/>
        </w:rPr>
        <w:t>, with submissions rising by a third in the last financial year.</w:t>
      </w:r>
    </w:p>
    <w:p w14:paraId="76435371" w14:textId="77777777" w:rsidR="000F708E" w:rsidRPr="000F708E" w:rsidRDefault="000F708E" w:rsidP="000F708E">
      <w:pPr>
        <w:spacing w:after="240" w:line="240" w:lineRule="auto"/>
        <w:textAlignment w:val="baseline"/>
        <w:rPr>
          <w:rFonts w:ascii="Georgia" w:eastAsia="Times New Roman" w:hAnsi="Georgia" w:cs="Arial"/>
          <w:color w:val="1D1D1D"/>
          <w:sz w:val="24"/>
          <w:szCs w:val="24"/>
        </w:rPr>
      </w:pPr>
      <w:r w:rsidRPr="000F708E">
        <w:rPr>
          <w:rFonts w:ascii="Georgia" w:eastAsia="Times New Roman" w:hAnsi="Georgia" w:cs="Arial"/>
          <w:color w:val="1D1D1D"/>
          <w:sz w:val="24"/>
          <w:szCs w:val="24"/>
        </w:rPr>
        <w:t>More than 900 nominations were made to the council in 2019-20, up from 663 nominations in the previous financial year.</w:t>
      </w:r>
    </w:p>
    <w:p w14:paraId="0FE51EB2" w14:textId="77777777" w:rsidR="00EE4E86" w:rsidRDefault="00272774">
      <w:hyperlink r:id="rId11" w:history="1">
        <w:r w:rsidR="000F708E" w:rsidRPr="00E36D64">
          <w:rPr>
            <w:rStyle w:val="Hyperlink"/>
          </w:rPr>
          <w:t>https://www.canberratimes.com.au/story/7243083/call-to-audit-canberras-mid-century-modern-houses-before-its-too-late/?cs=14264</w:t>
        </w:r>
      </w:hyperlink>
      <w:r w:rsidR="000F708E">
        <w:t xml:space="preserve"> </w:t>
      </w:r>
    </w:p>
    <w:sectPr w:rsidR="00EE4E86" w:rsidSect="004B704B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87DE0"/>
    <w:multiLevelType w:val="multilevel"/>
    <w:tmpl w:val="82A2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F228C"/>
    <w:multiLevelType w:val="multilevel"/>
    <w:tmpl w:val="02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8E"/>
    <w:rsid w:val="000934F7"/>
    <w:rsid w:val="000C288F"/>
    <w:rsid w:val="000F708E"/>
    <w:rsid w:val="00272774"/>
    <w:rsid w:val="004B704B"/>
    <w:rsid w:val="0053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26E0"/>
  <w15:chartTrackingRefBased/>
  <w15:docId w15:val="{51D3280C-5AFD-4508-91F4-BFC086A8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50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5385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21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3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6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berratimes.com.au/story/7208178/enrico-tagliettis-city-cinema-building-added-to-heritage-regist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berratimes.com.au/story/7155496/developers-should-engage-earlier-on-heritage-issues-chai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berratimes.com.au/story/6603669/canberra-takes-on-california-cool/" TargetMode="External"/><Relationship Id="rId11" Type="http://schemas.openxmlformats.org/officeDocument/2006/relationships/hyperlink" Target="https://www.canberratimes.com.au/story/7243083/call-to-audit-canberras-mid-century-modern-houses-before-its-too-late/?cs=1426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anberratimes.com.au/story/7123536/requests-for-canberra-heritage-listings-sur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berratimes.com.au/story/6243643/seidler-home-struck-from-heritage-register-by-tribu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Davidson</dc:creator>
  <cp:keywords/>
  <dc:description/>
  <cp:lastModifiedBy>Mary Johnston</cp:lastModifiedBy>
  <cp:revision>2</cp:revision>
  <dcterms:created xsi:type="dcterms:W3CDTF">2021-05-09T08:40:00Z</dcterms:created>
  <dcterms:modified xsi:type="dcterms:W3CDTF">2021-05-09T08:40:00Z</dcterms:modified>
</cp:coreProperties>
</file>